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4653" w:rsidRDefault="00374653" w:rsidP="00374653">
      <w:pPr>
        <w:spacing w:after="160" w:line="259" w:lineRule="auto"/>
        <w:ind w:left="0" w:firstLine="0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407F1B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Заполните таблицу</w:t>
      </w:r>
    </w:p>
    <w:p w:rsidR="00374653" w:rsidRPr="00407F1B" w:rsidRDefault="00374653" w:rsidP="00374653">
      <w:pPr>
        <w:spacing w:after="160" w:line="259" w:lineRule="auto"/>
        <w:ind w:left="0" w:firstLine="0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2498"/>
        <w:gridCol w:w="2607"/>
        <w:gridCol w:w="2286"/>
      </w:tblGrid>
      <w:tr w:rsidR="00374653" w:rsidRPr="007A3695" w:rsidTr="00FD1B1A">
        <w:trPr>
          <w:trHeight w:val="1484"/>
          <w:jc w:val="center"/>
        </w:trPr>
        <w:tc>
          <w:tcPr>
            <w:tcW w:w="2498" w:type="dxa"/>
          </w:tcPr>
          <w:p w:rsidR="00374653" w:rsidRPr="007A3695" w:rsidRDefault="00374653" w:rsidP="00FD1B1A">
            <w:pPr>
              <w:autoSpaceDE w:val="0"/>
              <w:autoSpaceDN w:val="0"/>
              <w:adjustRightInd w:val="0"/>
              <w:rPr>
                <w:rFonts w:ascii="Times New Roman" w:eastAsia="Times-Roman" w:hAnsi="Times New Roman"/>
                <w:b/>
                <w:sz w:val="24"/>
                <w:szCs w:val="24"/>
              </w:rPr>
            </w:pPr>
            <w:r w:rsidRPr="007A3695">
              <w:rPr>
                <w:rFonts w:ascii="Times New Roman" w:eastAsia="Times-Roman" w:hAnsi="Times New Roman"/>
                <w:sz w:val="24"/>
                <w:szCs w:val="24"/>
              </w:rPr>
              <w:t>Ситуация</w:t>
            </w:r>
          </w:p>
        </w:tc>
        <w:tc>
          <w:tcPr>
            <w:tcW w:w="2607" w:type="dxa"/>
          </w:tcPr>
          <w:p w:rsidR="00374653" w:rsidRPr="007A3695" w:rsidRDefault="00374653" w:rsidP="00FD1B1A">
            <w:pPr>
              <w:autoSpaceDE w:val="0"/>
              <w:autoSpaceDN w:val="0"/>
              <w:adjustRightInd w:val="0"/>
              <w:rPr>
                <w:rFonts w:ascii="Times New Roman" w:eastAsia="Times-Roman" w:hAnsi="Times New Roman"/>
                <w:b/>
                <w:sz w:val="24"/>
                <w:szCs w:val="24"/>
              </w:rPr>
            </w:pPr>
            <w:r w:rsidRPr="007A3695">
              <w:rPr>
                <w:rFonts w:ascii="Times New Roman" w:eastAsia="Times-Roman" w:hAnsi="Times New Roman"/>
                <w:sz w:val="24"/>
                <w:szCs w:val="24"/>
              </w:rPr>
              <w:t>Предпочтительное структурное закрепление функций адаптации</w:t>
            </w:r>
          </w:p>
        </w:tc>
        <w:tc>
          <w:tcPr>
            <w:tcW w:w="2286" w:type="dxa"/>
          </w:tcPr>
          <w:p w:rsidR="00374653" w:rsidRPr="007A3695" w:rsidRDefault="00374653" w:rsidP="00FD1B1A">
            <w:pPr>
              <w:autoSpaceDE w:val="0"/>
              <w:autoSpaceDN w:val="0"/>
              <w:adjustRightInd w:val="0"/>
              <w:rPr>
                <w:rFonts w:ascii="Times New Roman" w:eastAsia="Times-Roman" w:hAnsi="Times New Roman"/>
                <w:sz w:val="24"/>
                <w:szCs w:val="24"/>
              </w:rPr>
            </w:pPr>
            <w:r w:rsidRPr="007A3695">
              <w:rPr>
                <w:rFonts w:ascii="Times New Roman" w:eastAsia="Times-Roman" w:hAnsi="Times New Roman"/>
                <w:sz w:val="24"/>
                <w:szCs w:val="24"/>
              </w:rPr>
              <w:t>Рекомендуемые технологии проведения  адаптации</w:t>
            </w:r>
          </w:p>
        </w:tc>
      </w:tr>
      <w:tr w:rsidR="00374653" w:rsidRPr="007A3695" w:rsidTr="00FD1B1A">
        <w:trPr>
          <w:jc w:val="center"/>
        </w:trPr>
        <w:tc>
          <w:tcPr>
            <w:tcW w:w="2498" w:type="dxa"/>
          </w:tcPr>
          <w:p w:rsidR="00374653" w:rsidRPr="007A3695" w:rsidRDefault="00374653" w:rsidP="00FD1B1A">
            <w:pPr>
              <w:autoSpaceDE w:val="0"/>
              <w:autoSpaceDN w:val="0"/>
              <w:adjustRightInd w:val="0"/>
              <w:rPr>
                <w:rFonts w:ascii="Times New Roman" w:eastAsia="Times-Roman" w:hAnsi="Times New Roman"/>
                <w:sz w:val="24"/>
                <w:szCs w:val="24"/>
              </w:rPr>
            </w:pPr>
            <w:r w:rsidRPr="007A3695">
              <w:rPr>
                <w:rFonts w:ascii="Times New Roman" w:eastAsia="Times-Roman" w:hAnsi="Times New Roman"/>
                <w:sz w:val="24"/>
                <w:szCs w:val="24"/>
              </w:rPr>
              <w:t>Адаптация продавцов нового магазина сети продовольственных супермаркетов</w:t>
            </w:r>
          </w:p>
        </w:tc>
        <w:tc>
          <w:tcPr>
            <w:tcW w:w="2607" w:type="dxa"/>
          </w:tcPr>
          <w:p w:rsidR="00374653" w:rsidRPr="007A3695" w:rsidRDefault="00374653" w:rsidP="00FD1B1A">
            <w:pPr>
              <w:autoSpaceDE w:val="0"/>
              <w:autoSpaceDN w:val="0"/>
              <w:adjustRightInd w:val="0"/>
              <w:rPr>
                <w:rFonts w:ascii="Times New Roman" w:eastAsia="Times-Roman" w:hAnsi="Times New Roman"/>
                <w:sz w:val="24"/>
                <w:szCs w:val="24"/>
              </w:rPr>
            </w:pPr>
          </w:p>
        </w:tc>
        <w:tc>
          <w:tcPr>
            <w:tcW w:w="2286" w:type="dxa"/>
          </w:tcPr>
          <w:p w:rsidR="00374653" w:rsidRPr="007A3695" w:rsidRDefault="00374653" w:rsidP="00FD1B1A">
            <w:pPr>
              <w:autoSpaceDE w:val="0"/>
              <w:autoSpaceDN w:val="0"/>
              <w:adjustRightInd w:val="0"/>
              <w:rPr>
                <w:rFonts w:ascii="Times New Roman" w:eastAsia="Times-Roman" w:hAnsi="Times New Roman"/>
                <w:sz w:val="24"/>
                <w:szCs w:val="24"/>
              </w:rPr>
            </w:pPr>
          </w:p>
        </w:tc>
      </w:tr>
      <w:tr w:rsidR="00374653" w:rsidRPr="007A3695" w:rsidTr="00FD1B1A">
        <w:trPr>
          <w:jc w:val="center"/>
        </w:trPr>
        <w:tc>
          <w:tcPr>
            <w:tcW w:w="2498" w:type="dxa"/>
          </w:tcPr>
          <w:p w:rsidR="00374653" w:rsidRPr="007A3695" w:rsidRDefault="00374653" w:rsidP="00FD1B1A">
            <w:pPr>
              <w:autoSpaceDE w:val="0"/>
              <w:autoSpaceDN w:val="0"/>
              <w:adjustRightInd w:val="0"/>
              <w:rPr>
                <w:rFonts w:ascii="Times New Roman" w:eastAsia="Times-Roman" w:hAnsi="Times New Roman"/>
                <w:sz w:val="24"/>
                <w:szCs w:val="24"/>
              </w:rPr>
            </w:pPr>
            <w:r w:rsidRPr="007A3695">
              <w:rPr>
                <w:rFonts w:ascii="Times New Roman" w:eastAsia="Times-Roman" w:hAnsi="Times New Roman"/>
                <w:sz w:val="24"/>
                <w:szCs w:val="24"/>
              </w:rPr>
              <w:t>Адаптация нового руководителя подразделения в небольшой компании</w:t>
            </w:r>
          </w:p>
        </w:tc>
        <w:tc>
          <w:tcPr>
            <w:tcW w:w="2607" w:type="dxa"/>
          </w:tcPr>
          <w:p w:rsidR="00374653" w:rsidRPr="007A3695" w:rsidRDefault="00374653" w:rsidP="00FD1B1A">
            <w:pPr>
              <w:autoSpaceDE w:val="0"/>
              <w:autoSpaceDN w:val="0"/>
              <w:adjustRightInd w:val="0"/>
              <w:rPr>
                <w:rFonts w:ascii="Times New Roman" w:eastAsia="Times-Roman" w:hAnsi="Times New Roman"/>
                <w:sz w:val="24"/>
                <w:szCs w:val="24"/>
              </w:rPr>
            </w:pPr>
          </w:p>
        </w:tc>
        <w:tc>
          <w:tcPr>
            <w:tcW w:w="2286" w:type="dxa"/>
          </w:tcPr>
          <w:p w:rsidR="00374653" w:rsidRPr="007A3695" w:rsidRDefault="00374653" w:rsidP="00FD1B1A">
            <w:pPr>
              <w:autoSpaceDE w:val="0"/>
              <w:autoSpaceDN w:val="0"/>
              <w:adjustRightInd w:val="0"/>
              <w:rPr>
                <w:rFonts w:ascii="Times New Roman" w:eastAsia="Times-Roman" w:hAnsi="Times New Roman"/>
                <w:sz w:val="24"/>
                <w:szCs w:val="24"/>
              </w:rPr>
            </w:pPr>
          </w:p>
        </w:tc>
      </w:tr>
      <w:tr w:rsidR="00374653" w:rsidRPr="007A3695" w:rsidTr="00FD1B1A">
        <w:trPr>
          <w:jc w:val="center"/>
        </w:trPr>
        <w:tc>
          <w:tcPr>
            <w:tcW w:w="2498" w:type="dxa"/>
          </w:tcPr>
          <w:p w:rsidR="00374653" w:rsidRPr="007A3695" w:rsidRDefault="00374653" w:rsidP="00FD1B1A">
            <w:pPr>
              <w:autoSpaceDE w:val="0"/>
              <w:autoSpaceDN w:val="0"/>
              <w:adjustRightInd w:val="0"/>
              <w:rPr>
                <w:rFonts w:ascii="Times New Roman" w:eastAsia="Times-Roman" w:hAnsi="Times New Roman"/>
                <w:sz w:val="24"/>
                <w:szCs w:val="24"/>
              </w:rPr>
            </w:pPr>
            <w:r w:rsidRPr="007A3695">
              <w:rPr>
                <w:rFonts w:ascii="Times New Roman" w:eastAsia="Times-Roman" w:hAnsi="Times New Roman"/>
                <w:sz w:val="24"/>
                <w:szCs w:val="24"/>
              </w:rPr>
              <w:t>Адаптация нового сотрудника подразделения в крупном холдинге</w:t>
            </w:r>
          </w:p>
        </w:tc>
        <w:tc>
          <w:tcPr>
            <w:tcW w:w="2607" w:type="dxa"/>
          </w:tcPr>
          <w:p w:rsidR="00374653" w:rsidRPr="007A3695" w:rsidRDefault="00374653" w:rsidP="00FD1B1A">
            <w:pPr>
              <w:autoSpaceDE w:val="0"/>
              <w:autoSpaceDN w:val="0"/>
              <w:adjustRightInd w:val="0"/>
              <w:rPr>
                <w:rFonts w:ascii="Times New Roman" w:eastAsia="Times-Roman" w:hAnsi="Times New Roman"/>
                <w:sz w:val="24"/>
                <w:szCs w:val="24"/>
              </w:rPr>
            </w:pPr>
          </w:p>
        </w:tc>
        <w:tc>
          <w:tcPr>
            <w:tcW w:w="2286" w:type="dxa"/>
          </w:tcPr>
          <w:p w:rsidR="00374653" w:rsidRPr="007A3695" w:rsidRDefault="00374653" w:rsidP="00FD1B1A">
            <w:pPr>
              <w:autoSpaceDE w:val="0"/>
              <w:autoSpaceDN w:val="0"/>
              <w:adjustRightInd w:val="0"/>
              <w:rPr>
                <w:rFonts w:ascii="Times New Roman" w:eastAsia="Times-Roman" w:hAnsi="Times New Roman"/>
                <w:sz w:val="24"/>
                <w:szCs w:val="24"/>
              </w:rPr>
            </w:pPr>
          </w:p>
        </w:tc>
      </w:tr>
    </w:tbl>
    <w:p w:rsidR="00374653" w:rsidRDefault="00374653" w:rsidP="00374653">
      <w:pPr>
        <w:spacing w:after="160" w:line="259" w:lineRule="auto"/>
        <w:ind w:left="0" w:firstLine="0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:rsidR="0045131C" w:rsidRDefault="0045131C">
      <w:bookmarkStart w:id="0" w:name="_GoBack"/>
      <w:bookmarkEnd w:id="0"/>
    </w:p>
    <w:sectPr w:rsidR="004513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-Roman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4653"/>
    <w:rsid w:val="00374653"/>
    <w:rsid w:val="00451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4653"/>
    <w:pPr>
      <w:spacing w:after="12" w:line="294" w:lineRule="auto"/>
      <w:ind w:left="18" w:hanging="10"/>
    </w:pPr>
    <w:rPr>
      <w:rFonts w:ascii="Arial" w:eastAsia="Arial" w:hAnsi="Arial" w:cs="Arial"/>
      <w:color w:val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74653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4653"/>
    <w:pPr>
      <w:spacing w:after="12" w:line="294" w:lineRule="auto"/>
      <w:ind w:left="18" w:hanging="10"/>
    </w:pPr>
    <w:rPr>
      <w:rFonts w:ascii="Arial" w:eastAsia="Arial" w:hAnsi="Arial" w:cs="Arial"/>
      <w:color w:val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74653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</Words>
  <Characters>294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</dc:creator>
  <cp:lastModifiedBy>Галина</cp:lastModifiedBy>
  <cp:revision>1</cp:revision>
  <dcterms:created xsi:type="dcterms:W3CDTF">2018-07-20T14:43:00Z</dcterms:created>
  <dcterms:modified xsi:type="dcterms:W3CDTF">2018-07-20T14:44:00Z</dcterms:modified>
</cp:coreProperties>
</file>